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5512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512435"/>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TRAVIS NIGEL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200" w:type="dxa"/>
            <w:vAlign w:val="bottom"/>
          </w:tcPr>
          <w:p>
            <w:pPr>
              <w:ind w:left="40"/>
              <w:spacing w:after="0"/>
              <w:rPr>
                <w:sz w:val="20"/>
                <w:szCs w:val="20"/>
                <w:color w:val="auto"/>
              </w:rPr>
            </w:pPr>
            <w:r>
              <w:rPr>
                <w:rFonts w:ascii="Arial" w:cs="Arial" w:eastAsia="Arial" w:hAnsi="Arial"/>
                <w:sz w:val="13"/>
                <w:szCs w:val="13"/>
                <w:color w:val="auto"/>
              </w:rPr>
              <w:t>(Last)</w:t>
            </w:r>
          </w:p>
        </w:tc>
        <w:tc>
          <w:tcPr>
            <w:tcW w:w="860" w:type="dxa"/>
            <w:vAlign w:val="bottom"/>
          </w:tcPr>
          <w:p>
            <w:pPr>
              <w:ind w:left="6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3"/>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6301 FITCH PATH</w:t>
            </w:r>
          </w:p>
        </w:tc>
        <w:tc>
          <w:tcPr>
            <w:tcW w:w="880" w:type="dxa"/>
            <w:vAlign w:val="bottom"/>
          </w:tcPr>
          <w:p>
            <w:pPr>
              <w:spacing w:after="0"/>
              <w:rPr>
                <w:sz w:val="22"/>
                <w:szCs w:val="22"/>
                <w:color w:val="auto"/>
              </w:rPr>
            </w:pPr>
          </w:p>
        </w:tc>
      </w:tr>
      <w:tr>
        <w:trPr>
          <w:trHeight w:val="470"/>
        </w:trPr>
        <w:tc>
          <w:tcPr>
            <w:tcW w:w="1200" w:type="dxa"/>
            <w:vAlign w:val="bottom"/>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5"/>
        </w:trPr>
        <w:tc>
          <w:tcPr>
            <w:tcW w:w="12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NEW ALBANY</w:t>
            </w:r>
          </w:p>
        </w:tc>
        <w:tc>
          <w:tcPr>
            <w:tcW w:w="8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OH</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43054</w:t>
            </w:r>
          </w:p>
        </w:tc>
      </w:tr>
      <w:tr>
        <w:trPr>
          <w:trHeight w:val="457"/>
        </w:trPr>
        <w:tc>
          <w:tcPr>
            <w:tcW w:w="1200" w:type="dxa"/>
            <w:vAlign w:val="bottom"/>
          </w:tcPr>
          <w:p>
            <w:pPr>
              <w:ind w:left="4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3760" w:type="dxa"/>
            <w:vAlign w:val="bottom"/>
            <w:gridSpan w:val="3"/>
          </w:tcPr>
          <w:p>
            <w:pPr>
              <w:spacing w:after="0" w:line="21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ABERCROMBIE &amp; FITCH CO /DE/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ANF</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60" w:type="dxa"/>
            <w:vAlign w:val="bottom"/>
            <w:tcBorders>
              <w:top w:val="single" w:sz="8" w:color="0000EE"/>
            </w:tcBorders>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06/03/2026</w:t>
            </w: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1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2"/>
          </w:tcPr>
          <w:p>
            <w:pPr>
              <w:jc w:val="center"/>
              <w:ind w:left="656"/>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6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2"/>
          </w:tcPr>
          <w:p>
            <w:pPr>
              <w:jc w:val="center"/>
              <w:ind w:left="656"/>
              <w:spacing w:after="0"/>
              <w:rPr>
                <w:sz w:val="20"/>
                <w:szCs w:val="20"/>
                <w:color w:val="auto"/>
              </w:rPr>
            </w:pPr>
            <w:r>
              <w:rPr>
                <w:rFonts w:ascii="Times New Roman" w:cs="Times New Roman" w:eastAsia="Times New Roman" w:hAnsi="Times New Roman"/>
                <w:sz w:val="16"/>
                <w:szCs w:val="16"/>
                <w:color w:val="0000FF"/>
              </w:rPr>
              <w:t>06/03/2026</w:t>
            </w:r>
          </w:p>
        </w:tc>
        <w:tc>
          <w:tcPr>
            <w:tcW w:w="4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3,355</w:t>
            </w:r>
          </w:p>
        </w:tc>
        <w:tc>
          <w:tcPr>
            <w:tcW w:w="64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gridSpan w:val="2"/>
          </w:tcPr>
          <w:p>
            <w:pP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0.0000</w:t>
            </w: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24,455</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266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0"/>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7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6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2"/>
            <w:vMerge w:val="restart"/>
          </w:tcPr>
          <w:p>
            <w:pPr>
              <w:jc w:val="center"/>
              <w:ind w:right="62"/>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2,160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06/03/2026</w:t>
            </w:r>
          </w:p>
        </w:tc>
        <w:tc>
          <w:tcPr>
            <w:tcW w:w="1060" w:type="dxa"/>
            <w:vAlign w:val="bottom"/>
          </w:tcPr>
          <w:p>
            <w:pPr>
              <w:spacing w:after="0"/>
              <w:rPr>
                <w:sz w:val="5"/>
                <w:szCs w:val="5"/>
                <w:color w:val="auto"/>
              </w:rPr>
            </w:pPr>
          </w:p>
        </w:tc>
        <w:tc>
          <w:tcPr>
            <w:tcW w:w="760" w:type="dxa"/>
            <w:vAlign w:val="bottom"/>
            <w:vMerge w:val="restart"/>
          </w:tcPr>
          <w:p>
            <w:pPr>
              <w:jc w:val="center"/>
              <w:ind w:right="2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2,160</w:t>
            </w:r>
          </w:p>
        </w:tc>
        <w:tc>
          <w:tcPr>
            <w:tcW w:w="4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580" w:type="dxa"/>
            <w:vAlign w:val="bottom"/>
            <w:vMerge w:val="restart"/>
          </w:tcPr>
          <w:p>
            <w:pPr>
              <w:jc w:val="center"/>
              <w:ind w:left="241"/>
              <w:spacing w:after="0" w:line="139" w:lineRule="exact"/>
              <w:rPr>
                <w:sz w:val="20"/>
                <w:szCs w:val="20"/>
                <w:color w:val="auto"/>
              </w:rPr>
            </w:pPr>
            <w:r>
              <w:rPr>
                <w:rFonts w:ascii="Times New Roman" w:cs="Times New Roman" w:eastAsia="Times New Roman" w:hAnsi="Times New Roman"/>
                <w:sz w:val="13"/>
                <w:szCs w:val="13"/>
                <w:color w:val="0000FF"/>
                <w:w w:val="95"/>
              </w:rPr>
              <w:t>2,160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2"/>
            <w:vMerge w:val="restart"/>
          </w:tcPr>
          <w:p>
            <w:pPr>
              <w:jc w:val="center"/>
              <w:ind w:right="62"/>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2"/>
              </w:rPr>
              <w:t>06/11/2026</w:t>
            </w:r>
            <w:r>
              <w:rPr>
                <w:rFonts w:ascii="Times New Roman" w:cs="Times New Roman" w:eastAsia="Times New Roman" w:hAnsi="Times New Roman"/>
                <w:sz w:val="21"/>
                <w:szCs w:val="21"/>
                <w:color w:val="008000"/>
                <w:w w:val="92"/>
                <w:vertAlign w:val="superscript"/>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2,089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06/03/2026</w:t>
            </w:r>
          </w:p>
        </w:tc>
        <w:tc>
          <w:tcPr>
            <w:tcW w:w="1060" w:type="dxa"/>
            <w:vAlign w:val="bottom"/>
          </w:tcPr>
          <w:p>
            <w:pPr>
              <w:spacing w:after="0"/>
              <w:rPr>
                <w:sz w:val="5"/>
                <w:szCs w:val="5"/>
                <w:color w:val="auto"/>
              </w:rPr>
            </w:pPr>
          </w:p>
        </w:tc>
        <w:tc>
          <w:tcPr>
            <w:tcW w:w="760" w:type="dxa"/>
            <w:vAlign w:val="bottom"/>
            <w:vMerge w:val="restart"/>
          </w:tcPr>
          <w:p>
            <w:pPr>
              <w:jc w:val="center"/>
              <w:ind w:right="3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5"/>
                <w:szCs w:val="5"/>
                <w:color w:val="auto"/>
              </w:rPr>
            </w:pPr>
          </w:p>
        </w:tc>
        <w:tc>
          <w:tcPr>
            <w:tcW w:w="48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2,089</w:t>
            </w:r>
          </w:p>
        </w:tc>
        <w:tc>
          <w:tcPr>
            <w:tcW w:w="8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88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0.0000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3"/>
                <w:szCs w:val="13"/>
                <w:color w:val="0000FF"/>
                <w:w w:val="92"/>
              </w:rPr>
              <w:t>06/03/2027</w:t>
            </w:r>
            <w:r>
              <w:rPr>
                <w:rFonts w:ascii="Times New Roman" w:cs="Times New Roman" w:eastAsia="Times New Roman" w:hAnsi="Times New Roman"/>
                <w:sz w:val="21"/>
                <w:szCs w:val="21"/>
                <w:color w:val="008000"/>
                <w:w w:val="92"/>
                <w:vertAlign w:val="superscript"/>
              </w:rPr>
              <w:t>(3)</w:t>
            </w: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1,309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06/03/2026</w:t>
            </w:r>
          </w:p>
        </w:tc>
        <w:tc>
          <w:tcPr>
            <w:tcW w:w="1060" w:type="dxa"/>
            <w:vAlign w:val="bottom"/>
          </w:tcPr>
          <w:p>
            <w:pPr>
              <w:spacing w:after="0"/>
              <w:rPr>
                <w:sz w:val="5"/>
                <w:szCs w:val="5"/>
                <w:color w:val="auto"/>
              </w:rPr>
            </w:pPr>
          </w:p>
        </w:tc>
        <w:tc>
          <w:tcPr>
            <w:tcW w:w="760" w:type="dxa"/>
            <w:vAlign w:val="bottom"/>
            <w:vMerge w:val="restart"/>
          </w:tcPr>
          <w:p>
            <w:pPr>
              <w:jc w:val="center"/>
              <w:ind w:right="28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1,309</w:t>
            </w:r>
          </w:p>
        </w:tc>
        <w:tc>
          <w:tcPr>
            <w:tcW w:w="4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580" w:type="dxa"/>
            <w:vAlign w:val="bottom"/>
            <w:vMerge w:val="restart"/>
          </w:tcPr>
          <w:p>
            <w:pPr>
              <w:jc w:val="center"/>
              <w:ind w:left="241"/>
              <w:spacing w:after="0" w:line="139" w:lineRule="exact"/>
              <w:rPr>
                <w:sz w:val="20"/>
                <w:szCs w:val="20"/>
                <w:color w:val="auto"/>
              </w:rPr>
            </w:pPr>
            <w:r>
              <w:rPr>
                <w:rFonts w:ascii="Times New Roman" w:cs="Times New Roman" w:eastAsia="Times New Roman" w:hAnsi="Times New Roman"/>
                <w:sz w:val="13"/>
                <w:szCs w:val="13"/>
                <w:color w:val="0000FF"/>
                <w:w w:val="95"/>
              </w:rPr>
              <w:t>1,309</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gridSpan w:val="2"/>
            <w:vMerge w:val="restart"/>
          </w:tcPr>
          <w:p>
            <w:pPr>
              <w:jc w:val="center"/>
              <w:ind w:right="62"/>
              <w:spacing w:after="0"/>
              <w:rPr>
                <w:sz w:val="20"/>
                <w:szCs w:val="20"/>
                <w:color w:val="auto"/>
              </w:rPr>
            </w:pPr>
            <w:r>
              <w:rPr>
                <w:rFonts w:ascii="Times New Roman" w:cs="Times New Roman" w:eastAsia="Times New Roman" w:hAnsi="Times New Roman"/>
                <w:sz w:val="13"/>
                <w:szCs w:val="13"/>
                <w:color w:val="0000FF"/>
                <w:w w:val="89"/>
              </w:rPr>
              <w:t>06/11/2026</w:t>
            </w:r>
            <w:r>
              <w:rPr>
                <w:rFonts w:ascii="Times New Roman" w:cs="Times New Roman" w:eastAsia="Times New Roman" w:hAnsi="Times New Roman"/>
                <w:sz w:val="21"/>
                <w:szCs w:val="21"/>
                <w:color w:val="008000"/>
                <w:w w:val="89"/>
                <w:vertAlign w:val="superscript"/>
              </w:rPr>
              <w:t>(3)</w:t>
            </w: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1,266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06/03/2026</w:t>
            </w:r>
          </w:p>
        </w:tc>
        <w:tc>
          <w:tcPr>
            <w:tcW w:w="1060" w:type="dxa"/>
            <w:vAlign w:val="bottom"/>
          </w:tcPr>
          <w:p>
            <w:pPr>
              <w:spacing w:after="0"/>
              <w:rPr>
                <w:sz w:val="5"/>
                <w:szCs w:val="5"/>
                <w:color w:val="auto"/>
              </w:rPr>
            </w:pPr>
          </w:p>
        </w:tc>
        <w:tc>
          <w:tcPr>
            <w:tcW w:w="760" w:type="dxa"/>
            <w:vAlign w:val="bottom"/>
            <w:vMerge w:val="restart"/>
          </w:tcPr>
          <w:p>
            <w:pPr>
              <w:jc w:val="center"/>
              <w:ind w:right="3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5"/>
                <w:szCs w:val="5"/>
                <w:color w:val="auto"/>
              </w:rPr>
            </w:pPr>
          </w:p>
        </w:tc>
        <w:tc>
          <w:tcPr>
            <w:tcW w:w="48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1,266</w:t>
            </w:r>
          </w:p>
        </w:tc>
        <w:tc>
          <w:tcPr>
            <w:tcW w:w="84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p>
        </w:tc>
        <w:tc>
          <w:tcPr>
            <w:tcW w:w="880" w:type="dxa"/>
            <w:vAlign w:val="bottom"/>
            <w:gridSpan w:val="2"/>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0.0000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-2843530</wp:posOffset>
            </wp:positionV>
            <wp:extent cx="28575" cy="2849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8492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common stock.</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the earlier of the first anniversary of the date of grant or the next regularly scheduled annual meeting of stockholders.</w:t>
      </w:r>
    </w:p>
    <w:p>
      <w:pPr>
        <w:spacing w:after="0" w:line="40" w:lineRule="exact"/>
        <w:rPr>
          <w:rFonts w:ascii="Times New Roman" w:cs="Times New Roman" w:eastAsia="Times New Roman" w:hAnsi="Times New Roman"/>
          <w:sz w:val="13"/>
          <w:szCs w:val="13"/>
          <w:color w:val="008000"/>
        </w:rPr>
      </w:pPr>
    </w:p>
    <w:p>
      <w:pPr>
        <w:ind w:left="40" w:right="340" w:hanging="1"/>
        <w:spacing w:after="0" w:line="24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the earlier of: (i) the first anniversary of the date of grant, (ii) the next regularly scheduled annual meeting of stockholders or (iii) the first date the recipient is no longer serving as Board Chairperson, on a pro-rated basis, if the recipient is still a director of the Issuer.</w:t>
      </w:r>
    </w:p>
    <w:p>
      <w:pPr>
        <w:ind w:left="6600"/>
        <w:spacing w:after="0" w:line="182" w:lineRule="auto"/>
        <w:rPr>
          <w:sz w:val="20"/>
          <w:szCs w:val="20"/>
          <w:color w:val="auto"/>
        </w:rPr>
      </w:pPr>
      <w:r>
        <w:rPr>
          <w:rFonts w:ascii="Times New Roman" w:cs="Times New Roman" w:eastAsia="Times New Roman" w:hAnsi="Times New Roman"/>
          <w:sz w:val="16"/>
          <w:szCs w:val="16"/>
          <w:color w:val="0000FF"/>
        </w:rPr>
        <w:t xml:space="preserve">Robert J. Tannous, Attorney-in-  </w:t>
      </w:r>
      <w:r>
        <w:rPr>
          <w:rFonts w:ascii="Times New Roman" w:cs="Times New Roman" w:eastAsia="Times New Roman" w:hAnsi="Times New Roman"/>
          <w:sz w:val="31"/>
          <w:szCs w:val="31"/>
          <w:color w:val="0000FF"/>
          <w:vertAlign w:val="subscript"/>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-26035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-15240</wp:posOffset>
            </wp:positionV>
            <wp:extent cx="179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-79375</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7789" TargetMode="External"/><Relationship Id="rId14" Type="http://schemas.openxmlformats.org/officeDocument/2006/relationships/hyperlink" Target="http://www.sec.gov/cgi-bin/browse-edgar?action=getcompany&amp;CIK=0001018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2026-06-05T16:22:04Z</dcterms:created>
  <dcterms:modified xsi:type="dcterms:W3CDTF">2026-06-05T16:22:04Z</dcterms:modified>
</cp:coreProperties>
</file>